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1136" w14:textId="1F9D1AD9" w:rsidR="00611F77" w:rsidRPr="00457FA6" w:rsidRDefault="00611F77" w:rsidP="00457FA6">
      <w:pPr>
        <w:pStyle w:val="Sansinterligne"/>
        <w:jc w:val="center"/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</w:pPr>
      <w:r w:rsidRPr="00457FA6"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  <w:t>Cultiver un</w:t>
      </w:r>
      <w:r w:rsidR="00DD757F" w:rsidRPr="00457FA6"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  <w:t xml:space="preserve"> lien </w:t>
      </w:r>
      <w:r w:rsidRPr="00457FA6"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  <w:t>épanouissant</w:t>
      </w:r>
    </w:p>
    <w:p w14:paraId="74587F22" w14:textId="66F8BF7F" w:rsidR="00DD757F" w:rsidRPr="00457FA6" w:rsidRDefault="00DD757F" w:rsidP="00457FA6">
      <w:pPr>
        <w:pStyle w:val="Sansinterligne"/>
        <w:jc w:val="center"/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</w:pPr>
      <w:r w:rsidRPr="00457FA6"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  <w:t>au fil d</w:t>
      </w:r>
      <w:r w:rsidR="00611F77" w:rsidRPr="00457FA6"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  <w:t>u temps</w:t>
      </w:r>
    </w:p>
    <w:p w14:paraId="1DAA4022" w14:textId="39046D49" w:rsidR="00DD757F" w:rsidRDefault="00DD757F" w:rsidP="00DD757F">
      <w:pPr>
        <w:pStyle w:val="NormalWeb"/>
        <w:jc w:val="center"/>
      </w:pPr>
      <w:r>
        <w:rPr>
          <w:noProof/>
        </w:rPr>
        <w:drawing>
          <wp:inline distT="0" distB="0" distL="0" distR="0" wp14:anchorId="03458920" wp14:editId="79DFAC9E">
            <wp:extent cx="3550920" cy="3550920"/>
            <wp:effectExtent l="0" t="0" r="0" b="0"/>
            <wp:docPr id="18514489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DA8E" w14:textId="3CA5AA50" w:rsidR="00AA502B" w:rsidRDefault="00DD757F" w:rsidP="00611F77">
      <w:pPr>
        <w:jc w:val="both"/>
        <w:rPr>
          <w:rFonts w:asciiTheme="majorHAnsi" w:hAnsiTheme="majorHAnsi" w:cstheme="majorHAnsi"/>
          <w:sz w:val="28"/>
          <w:szCs w:val="28"/>
        </w:rPr>
      </w:pPr>
      <w:r w:rsidRPr="00DD757F">
        <w:rPr>
          <w:rFonts w:asciiTheme="majorHAnsi" w:hAnsiTheme="majorHAnsi" w:cstheme="majorHAnsi"/>
          <w:sz w:val="28"/>
          <w:szCs w:val="28"/>
        </w:rPr>
        <w:t>Ce</w:t>
      </w:r>
      <w:r w:rsidR="00457FA6">
        <w:rPr>
          <w:rFonts w:asciiTheme="majorHAnsi" w:hAnsiTheme="majorHAnsi" w:cstheme="majorHAnsi"/>
          <w:sz w:val="28"/>
          <w:szCs w:val="28"/>
        </w:rPr>
        <w:t>s soirées</w:t>
      </w:r>
      <w:r w:rsidRPr="00DD757F">
        <w:rPr>
          <w:rFonts w:asciiTheme="majorHAnsi" w:hAnsiTheme="majorHAnsi" w:cstheme="majorHAnsi"/>
          <w:sz w:val="28"/>
          <w:szCs w:val="28"/>
        </w:rPr>
        <w:t xml:space="preserve"> propose</w:t>
      </w:r>
      <w:r w:rsidR="00457FA6">
        <w:rPr>
          <w:rFonts w:asciiTheme="majorHAnsi" w:hAnsiTheme="majorHAnsi" w:cstheme="majorHAnsi"/>
          <w:sz w:val="28"/>
          <w:szCs w:val="28"/>
        </w:rPr>
        <w:t>nt</w:t>
      </w:r>
      <w:r w:rsidRPr="00DD757F">
        <w:rPr>
          <w:rFonts w:asciiTheme="majorHAnsi" w:hAnsiTheme="majorHAnsi" w:cstheme="majorHAnsi"/>
          <w:sz w:val="28"/>
          <w:szCs w:val="28"/>
        </w:rPr>
        <w:t xml:space="preserve"> d’approfondir votre relation de couple en pratiquant des dialogues Imago dans un cadre sécurisant. </w:t>
      </w:r>
      <w:r w:rsidR="00611F77">
        <w:rPr>
          <w:rFonts w:asciiTheme="majorHAnsi" w:hAnsiTheme="majorHAnsi" w:cstheme="majorHAnsi"/>
          <w:sz w:val="28"/>
          <w:szCs w:val="28"/>
        </w:rPr>
        <w:t xml:space="preserve">Elle s’adresse aux couples ayant une expérience des dialogues Imago au travers d’un stage de base ou d’une thérapie Imago. </w:t>
      </w:r>
    </w:p>
    <w:p w14:paraId="6FC065BA" w14:textId="77777777" w:rsidR="00463FAA" w:rsidRPr="00AD1B4B" w:rsidRDefault="00463FAA" w:rsidP="00DD757F">
      <w:pPr>
        <w:jc w:val="center"/>
        <w:rPr>
          <w:rFonts w:ascii="Segoe Script" w:hAnsi="Segoe Script" w:cstheme="majorHAnsi"/>
          <w:b/>
          <w:bCs/>
          <w:sz w:val="16"/>
          <w:szCs w:val="16"/>
        </w:rPr>
      </w:pPr>
    </w:p>
    <w:p w14:paraId="0D7E0F08" w14:textId="0E15A750" w:rsidR="00AA502B" w:rsidRPr="00AD1B4B" w:rsidRDefault="00AA502B" w:rsidP="00DD757F">
      <w:pPr>
        <w:jc w:val="center"/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</w:pPr>
      <w:r w:rsidRPr="00AD1B4B"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>Dates et lieu</w:t>
      </w:r>
    </w:p>
    <w:p w14:paraId="5AC8237B" w14:textId="77777777" w:rsidR="00AA502B" w:rsidRDefault="00AA502B" w:rsidP="00DD757F">
      <w:pPr>
        <w:jc w:val="center"/>
        <w:rPr>
          <w:rFonts w:asciiTheme="majorHAnsi" w:hAnsiTheme="majorHAnsi" w:cstheme="majorHAnsi"/>
          <w:sz w:val="28"/>
          <w:szCs w:val="28"/>
        </w:rPr>
        <w:sectPr w:rsidR="00AA502B" w:rsidSect="00A9094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D88909A" w14:textId="5D0AB1FF" w:rsidR="00AA502B" w:rsidRPr="00611F77" w:rsidRDefault="00AA502B" w:rsidP="00AA502B">
      <w:pPr>
        <w:jc w:val="right"/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 xml:space="preserve">Les mercredis soirs </w:t>
      </w:r>
      <w:r w:rsidR="00BB4135">
        <w:rPr>
          <w:rFonts w:asciiTheme="majorHAnsi" w:hAnsiTheme="majorHAnsi" w:cstheme="majorHAnsi"/>
          <w:sz w:val="28"/>
          <w:szCs w:val="28"/>
        </w:rPr>
        <w:t xml:space="preserve">25 septembre, </w:t>
      </w:r>
      <w:r w:rsidR="00BF57EC">
        <w:rPr>
          <w:rFonts w:asciiTheme="majorHAnsi" w:hAnsiTheme="majorHAnsi" w:cstheme="majorHAnsi"/>
          <w:sz w:val="28"/>
          <w:szCs w:val="28"/>
        </w:rPr>
        <w:t xml:space="preserve">30 octobre, 27 novembre </w:t>
      </w:r>
      <w:r w:rsidRPr="00611F77">
        <w:rPr>
          <w:rFonts w:asciiTheme="majorHAnsi" w:hAnsiTheme="majorHAnsi" w:cstheme="majorHAnsi"/>
          <w:sz w:val="28"/>
          <w:szCs w:val="28"/>
        </w:rPr>
        <w:t>2024</w:t>
      </w:r>
    </w:p>
    <w:p w14:paraId="50A74B10" w14:textId="77777777" w:rsidR="00AA502B" w:rsidRPr="00611F77" w:rsidRDefault="00AA502B" w:rsidP="00AA502B">
      <w:pPr>
        <w:jc w:val="right"/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 xml:space="preserve">De 20h à 22h. </w:t>
      </w:r>
    </w:p>
    <w:p w14:paraId="2BC44A04" w14:textId="244101F6" w:rsidR="00AA502B" w:rsidRPr="00611F77" w:rsidRDefault="00AA502B" w:rsidP="00AA502B">
      <w:pPr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 xml:space="preserve">La </w:t>
      </w:r>
      <w:proofErr w:type="spellStart"/>
      <w:r w:rsidRPr="00611F77">
        <w:rPr>
          <w:rFonts w:asciiTheme="majorHAnsi" w:hAnsiTheme="majorHAnsi" w:cstheme="majorHAnsi"/>
          <w:sz w:val="28"/>
          <w:szCs w:val="28"/>
        </w:rPr>
        <w:t>Bugnonnaz</w:t>
      </w:r>
      <w:proofErr w:type="spellEnd"/>
      <w:r w:rsidRPr="00611F77">
        <w:rPr>
          <w:rFonts w:asciiTheme="majorHAnsi" w:hAnsiTheme="majorHAnsi" w:cstheme="majorHAnsi"/>
          <w:sz w:val="28"/>
          <w:szCs w:val="28"/>
        </w:rPr>
        <w:t xml:space="preserve">, Route de la </w:t>
      </w:r>
      <w:proofErr w:type="spellStart"/>
      <w:r w:rsidRPr="00611F77">
        <w:rPr>
          <w:rFonts w:asciiTheme="majorHAnsi" w:hAnsiTheme="majorHAnsi" w:cstheme="majorHAnsi"/>
          <w:sz w:val="28"/>
          <w:szCs w:val="28"/>
        </w:rPr>
        <w:t>Métraude</w:t>
      </w:r>
      <w:proofErr w:type="spellEnd"/>
      <w:r w:rsidRPr="00611F77">
        <w:rPr>
          <w:rFonts w:asciiTheme="majorHAnsi" w:hAnsiTheme="majorHAnsi" w:cstheme="majorHAnsi"/>
          <w:sz w:val="28"/>
          <w:szCs w:val="28"/>
        </w:rPr>
        <w:t xml:space="preserve"> 5, 1092 Belmont</w:t>
      </w:r>
    </w:p>
    <w:p w14:paraId="66090AAA" w14:textId="34FF8337" w:rsidR="00AA502B" w:rsidRPr="00611F77" w:rsidRDefault="00AA502B" w:rsidP="00AA502B">
      <w:pPr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>80.00 par couple par soirée</w:t>
      </w:r>
    </w:p>
    <w:p w14:paraId="17FADF4D" w14:textId="77777777" w:rsidR="00CA3049" w:rsidRDefault="00CA3049" w:rsidP="00AA502B">
      <w:pPr>
        <w:jc w:val="right"/>
        <w:rPr>
          <w:rFonts w:asciiTheme="majorHAnsi" w:hAnsiTheme="majorHAnsi" w:cstheme="majorHAnsi"/>
          <w:sz w:val="24"/>
          <w:szCs w:val="24"/>
        </w:rPr>
        <w:sectPr w:rsidR="00CA3049" w:rsidSect="00611F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B2FE0B8" w14:textId="2F3AC3E4" w:rsidR="00CA3049" w:rsidRDefault="00CA3049" w:rsidP="00CA3049">
      <w:pPr>
        <w:tabs>
          <w:tab w:val="left" w:pos="1092"/>
        </w:tabs>
        <w:jc w:val="center"/>
        <w:rPr>
          <w:rFonts w:ascii="Segoe Script" w:hAnsi="Segoe Script" w:cstheme="majorHAnsi"/>
          <w:sz w:val="24"/>
          <w:szCs w:val="24"/>
        </w:rPr>
      </w:pPr>
    </w:p>
    <w:p w14:paraId="2FC30AFD" w14:textId="2D521ACF" w:rsidR="00CA3049" w:rsidRPr="00AD1B4B" w:rsidRDefault="00611F77" w:rsidP="00611F77">
      <w:pPr>
        <w:tabs>
          <w:tab w:val="left" w:pos="1092"/>
        </w:tabs>
        <w:jc w:val="center"/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sectPr w:rsidR="00CA3049" w:rsidRPr="00AD1B4B" w:rsidSect="00611F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D1B4B">
        <w:rPr>
          <w:b/>
          <w:bCs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59C5B6" wp14:editId="0D707C1C">
            <wp:simplePos x="0" y="0"/>
            <wp:positionH relativeFrom="column">
              <wp:posOffset>-22860</wp:posOffset>
            </wp:positionH>
            <wp:positionV relativeFrom="paragraph">
              <wp:posOffset>340995</wp:posOffset>
            </wp:positionV>
            <wp:extent cx="1430020" cy="1460500"/>
            <wp:effectExtent l="0" t="0" r="0" b="6350"/>
            <wp:wrapSquare wrapText="bothSides"/>
            <wp:docPr id="4079290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2904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049" w:rsidRPr="00AD1B4B"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>Animateurs </w:t>
      </w:r>
    </w:p>
    <w:p w14:paraId="0FDD131F" w14:textId="75E35573" w:rsidR="00DE793A" w:rsidRPr="00463FAA" w:rsidRDefault="00DE793A" w:rsidP="00DE793A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 w:rsidRPr="00463FAA">
        <w:rPr>
          <w:rFonts w:asciiTheme="majorHAnsi" w:hAnsiTheme="majorHAnsi" w:cstheme="majorHAnsi"/>
          <w:sz w:val="24"/>
          <w:szCs w:val="24"/>
        </w:rPr>
        <w:t>Annette Demaurex, thérapeute de couple Imago certifiée</w:t>
      </w:r>
    </w:p>
    <w:p w14:paraId="6ABFF5BC" w14:textId="3A5F92DC" w:rsidR="00DE793A" w:rsidRPr="00463FAA" w:rsidRDefault="00DE793A" w:rsidP="00DE793A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 w:rsidRPr="00463FAA">
        <w:rPr>
          <w:rFonts w:asciiTheme="majorHAnsi" w:hAnsiTheme="majorHAnsi" w:cstheme="majorHAnsi"/>
          <w:sz w:val="24"/>
          <w:szCs w:val="24"/>
        </w:rPr>
        <w:t>Claude Gérard Demaurex, psychiatre-psychothérapeute FMH, thérapeute de couple</w:t>
      </w:r>
    </w:p>
    <w:p w14:paraId="64735CAE" w14:textId="4327C2D0" w:rsidR="005C071D" w:rsidRDefault="005C071D" w:rsidP="00DE793A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 xml:space="preserve">      </w:t>
      </w:r>
      <w:r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ab/>
      </w:r>
      <w:r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ab/>
      </w:r>
      <w:r w:rsidR="00AD1B4B" w:rsidRPr="00AD1B4B"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>Inscriptions</w:t>
      </w:r>
      <w:r w:rsidR="00DE793A" w:rsidRPr="00CA3049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 </w:t>
      </w:r>
      <w:r w:rsidR="00DE793A" w:rsidRPr="00463FA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BDCF172" w14:textId="7197C622" w:rsidR="00CC378E" w:rsidRDefault="00DE793A" w:rsidP="00DE793A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 w:rsidRPr="00463FAA">
        <w:rPr>
          <w:rFonts w:asciiTheme="majorHAnsi" w:hAnsiTheme="majorHAnsi" w:cstheme="majorHAnsi"/>
          <w:sz w:val="24"/>
          <w:szCs w:val="24"/>
        </w:rPr>
        <w:t xml:space="preserve">Annette 079 703 42 13 </w:t>
      </w:r>
      <w:r w:rsidR="005C071D">
        <w:rPr>
          <w:rFonts w:asciiTheme="majorHAnsi" w:hAnsiTheme="majorHAnsi" w:cstheme="majorHAnsi"/>
          <w:sz w:val="24"/>
          <w:szCs w:val="24"/>
        </w:rPr>
        <w:t xml:space="preserve">   </w:t>
      </w:r>
      <w:r w:rsidRPr="00463FAA">
        <w:rPr>
          <w:rFonts w:asciiTheme="majorHAnsi" w:hAnsiTheme="majorHAnsi" w:cstheme="majorHAnsi"/>
          <w:sz w:val="24"/>
          <w:szCs w:val="24"/>
        </w:rPr>
        <w:t>Claude 079 505 99</w:t>
      </w:r>
      <w:r w:rsidR="00463FAA">
        <w:rPr>
          <w:rFonts w:asciiTheme="majorHAnsi" w:hAnsiTheme="majorHAnsi" w:cstheme="majorHAnsi"/>
          <w:sz w:val="24"/>
          <w:szCs w:val="24"/>
        </w:rPr>
        <w:t xml:space="preserve"> 78</w:t>
      </w:r>
      <w:r w:rsidRPr="00463FAA">
        <w:rPr>
          <w:rFonts w:asciiTheme="majorHAnsi" w:hAnsiTheme="majorHAnsi" w:cstheme="majorHAnsi"/>
          <w:sz w:val="24"/>
          <w:szCs w:val="24"/>
        </w:rPr>
        <w:t xml:space="preserve"> </w:t>
      </w:r>
      <w:r w:rsidR="005C071D">
        <w:rPr>
          <w:rFonts w:asciiTheme="majorHAnsi" w:hAnsiTheme="majorHAnsi" w:cstheme="majorHAnsi"/>
          <w:sz w:val="24"/>
          <w:szCs w:val="24"/>
        </w:rPr>
        <w:t xml:space="preserve">   </w:t>
      </w:r>
      <w:hyperlink r:id="rId8" w:history="1">
        <w:r w:rsidR="005C071D" w:rsidRPr="008F3283">
          <w:rPr>
            <w:rStyle w:val="Lienhypertexte"/>
            <w:rFonts w:asciiTheme="majorHAnsi" w:hAnsiTheme="majorHAnsi" w:cstheme="majorHAnsi"/>
            <w:sz w:val="24"/>
            <w:szCs w:val="24"/>
          </w:rPr>
          <w:t xml:space="preserve"> bugnonnaz@yahoo.fr</w:t>
        </w:r>
      </w:hyperlink>
    </w:p>
    <w:p w14:paraId="36276B18" w14:textId="77777777" w:rsidR="00CC378E" w:rsidRPr="00457FA6" w:rsidRDefault="00CC378E" w:rsidP="00CC378E">
      <w:pPr>
        <w:pStyle w:val="Sansinterligne"/>
        <w:jc w:val="center"/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</w:pPr>
      <w:r w:rsidRPr="00457FA6"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  <w:lastRenderedPageBreak/>
        <w:t>Cultiver un lien épanouissant</w:t>
      </w:r>
    </w:p>
    <w:p w14:paraId="214458E7" w14:textId="77777777" w:rsidR="00CC378E" w:rsidRPr="00457FA6" w:rsidRDefault="00CC378E" w:rsidP="00CC378E">
      <w:pPr>
        <w:pStyle w:val="Sansinterligne"/>
        <w:jc w:val="center"/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</w:pPr>
      <w:r w:rsidRPr="00457FA6">
        <w:rPr>
          <w:rFonts w:ascii="Segoe Script" w:hAnsi="Segoe Script"/>
          <w:b/>
          <w:bCs/>
          <w:color w:val="538135" w:themeColor="accent6" w:themeShade="BF"/>
          <w:sz w:val="56"/>
          <w:szCs w:val="56"/>
        </w:rPr>
        <w:t>au fil du temps</w:t>
      </w:r>
    </w:p>
    <w:p w14:paraId="56135FF2" w14:textId="77777777" w:rsidR="00CC378E" w:rsidRDefault="00CC378E" w:rsidP="00CC378E">
      <w:pPr>
        <w:pStyle w:val="NormalWeb"/>
        <w:jc w:val="center"/>
      </w:pPr>
      <w:r>
        <w:rPr>
          <w:noProof/>
        </w:rPr>
        <w:drawing>
          <wp:inline distT="0" distB="0" distL="0" distR="0" wp14:anchorId="561437BC" wp14:editId="60AB1165">
            <wp:extent cx="3550920" cy="3550920"/>
            <wp:effectExtent l="0" t="0" r="0" b="0"/>
            <wp:docPr id="1285718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B270" w14:textId="77777777" w:rsidR="00CC378E" w:rsidRDefault="00CC378E" w:rsidP="00CC378E">
      <w:pPr>
        <w:jc w:val="both"/>
        <w:rPr>
          <w:rFonts w:asciiTheme="majorHAnsi" w:hAnsiTheme="majorHAnsi" w:cstheme="majorHAnsi"/>
          <w:sz w:val="28"/>
          <w:szCs w:val="28"/>
        </w:rPr>
      </w:pPr>
      <w:r w:rsidRPr="00DD757F">
        <w:rPr>
          <w:rFonts w:asciiTheme="majorHAnsi" w:hAnsiTheme="majorHAnsi" w:cstheme="majorHAnsi"/>
          <w:sz w:val="28"/>
          <w:szCs w:val="28"/>
        </w:rPr>
        <w:t>Ce</w:t>
      </w:r>
      <w:r>
        <w:rPr>
          <w:rFonts w:asciiTheme="majorHAnsi" w:hAnsiTheme="majorHAnsi" w:cstheme="majorHAnsi"/>
          <w:sz w:val="28"/>
          <w:szCs w:val="28"/>
        </w:rPr>
        <w:t>s soirées</w:t>
      </w:r>
      <w:r w:rsidRPr="00DD757F">
        <w:rPr>
          <w:rFonts w:asciiTheme="majorHAnsi" w:hAnsiTheme="majorHAnsi" w:cstheme="majorHAnsi"/>
          <w:sz w:val="28"/>
          <w:szCs w:val="28"/>
        </w:rPr>
        <w:t xml:space="preserve"> propose</w:t>
      </w:r>
      <w:r>
        <w:rPr>
          <w:rFonts w:asciiTheme="majorHAnsi" w:hAnsiTheme="majorHAnsi" w:cstheme="majorHAnsi"/>
          <w:sz w:val="28"/>
          <w:szCs w:val="28"/>
        </w:rPr>
        <w:t>nt</w:t>
      </w:r>
      <w:r w:rsidRPr="00DD757F">
        <w:rPr>
          <w:rFonts w:asciiTheme="majorHAnsi" w:hAnsiTheme="majorHAnsi" w:cstheme="majorHAnsi"/>
          <w:sz w:val="28"/>
          <w:szCs w:val="28"/>
        </w:rPr>
        <w:t xml:space="preserve"> d’approfondir votre relation de couple en pratiquant des dialogues Imago dans un cadre sécurisant. </w:t>
      </w:r>
      <w:r>
        <w:rPr>
          <w:rFonts w:asciiTheme="majorHAnsi" w:hAnsiTheme="majorHAnsi" w:cstheme="majorHAnsi"/>
          <w:sz w:val="28"/>
          <w:szCs w:val="28"/>
        </w:rPr>
        <w:t xml:space="preserve">Elle s’adresse aux couples ayant une expérience des dialogues Imago au travers d’un stage de base ou d’une thérapie Imago. </w:t>
      </w:r>
    </w:p>
    <w:p w14:paraId="0C4E3F45" w14:textId="77777777" w:rsidR="00CC378E" w:rsidRPr="00AD1B4B" w:rsidRDefault="00CC378E" w:rsidP="00CC378E">
      <w:pPr>
        <w:jc w:val="center"/>
        <w:rPr>
          <w:rFonts w:ascii="Segoe Script" w:hAnsi="Segoe Script" w:cstheme="majorHAnsi"/>
          <w:b/>
          <w:bCs/>
          <w:sz w:val="16"/>
          <w:szCs w:val="16"/>
        </w:rPr>
      </w:pPr>
    </w:p>
    <w:p w14:paraId="30DDDF9B" w14:textId="77777777" w:rsidR="00CC378E" w:rsidRPr="00AD1B4B" w:rsidRDefault="00CC378E" w:rsidP="00CC378E">
      <w:pPr>
        <w:jc w:val="center"/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</w:pPr>
      <w:r w:rsidRPr="00AD1B4B"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>Dates et lieu</w:t>
      </w:r>
    </w:p>
    <w:p w14:paraId="4AD81739" w14:textId="77777777" w:rsidR="00CC378E" w:rsidRDefault="00CC378E" w:rsidP="00CC378E">
      <w:pPr>
        <w:jc w:val="center"/>
        <w:rPr>
          <w:rFonts w:asciiTheme="majorHAnsi" w:hAnsiTheme="majorHAnsi" w:cstheme="majorHAnsi"/>
          <w:sz w:val="28"/>
          <w:szCs w:val="28"/>
        </w:rPr>
        <w:sectPr w:rsidR="00CC378E" w:rsidSect="00CC378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EFFBE58" w14:textId="77777777" w:rsidR="00CC378E" w:rsidRPr="00611F77" w:rsidRDefault="00CC378E" w:rsidP="00CC378E">
      <w:pPr>
        <w:jc w:val="right"/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 xml:space="preserve">Les mercredis soirs </w:t>
      </w:r>
      <w:r>
        <w:rPr>
          <w:rFonts w:asciiTheme="majorHAnsi" w:hAnsiTheme="majorHAnsi" w:cstheme="majorHAnsi"/>
          <w:sz w:val="28"/>
          <w:szCs w:val="28"/>
        </w:rPr>
        <w:t xml:space="preserve">25 septembre, 30 octobre, 27 novembre </w:t>
      </w:r>
      <w:r w:rsidRPr="00611F77">
        <w:rPr>
          <w:rFonts w:asciiTheme="majorHAnsi" w:hAnsiTheme="majorHAnsi" w:cstheme="majorHAnsi"/>
          <w:sz w:val="28"/>
          <w:szCs w:val="28"/>
        </w:rPr>
        <w:t>2024</w:t>
      </w:r>
    </w:p>
    <w:p w14:paraId="1436319A" w14:textId="77777777" w:rsidR="00CC378E" w:rsidRPr="00611F77" w:rsidRDefault="00CC378E" w:rsidP="00CC378E">
      <w:pPr>
        <w:jc w:val="right"/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 xml:space="preserve">De 20h à 22h. </w:t>
      </w:r>
    </w:p>
    <w:p w14:paraId="7E19AF8B" w14:textId="77777777" w:rsidR="00CC378E" w:rsidRPr="00611F77" w:rsidRDefault="00CC378E" w:rsidP="00CC378E">
      <w:pPr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 xml:space="preserve">La </w:t>
      </w:r>
      <w:proofErr w:type="spellStart"/>
      <w:r w:rsidRPr="00611F77">
        <w:rPr>
          <w:rFonts w:asciiTheme="majorHAnsi" w:hAnsiTheme="majorHAnsi" w:cstheme="majorHAnsi"/>
          <w:sz w:val="28"/>
          <w:szCs w:val="28"/>
        </w:rPr>
        <w:t>Bugnonnaz</w:t>
      </w:r>
      <w:proofErr w:type="spellEnd"/>
      <w:r w:rsidRPr="00611F77">
        <w:rPr>
          <w:rFonts w:asciiTheme="majorHAnsi" w:hAnsiTheme="majorHAnsi" w:cstheme="majorHAnsi"/>
          <w:sz w:val="28"/>
          <w:szCs w:val="28"/>
        </w:rPr>
        <w:t xml:space="preserve">, Route de la </w:t>
      </w:r>
      <w:proofErr w:type="spellStart"/>
      <w:r w:rsidRPr="00611F77">
        <w:rPr>
          <w:rFonts w:asciiTheme="majorHAnsi" w:hAnsiTheme="majorHAnsi" w:cstheme="majorHAnsi"/>
          <w:sz w:val="28"/>
          <w:szCs w:val="28"/>
        </w:rPr>
        <w:t>Métraude</w:t>
      </w:r>
      <w:proofErr w:type="spellEnd"/>
      <w:r w:rsidRPr="00611F77">
        <w:rPr>
          <w:rFonts w:asciiTheme="majorHAnsi" w:hAnsiTheme="majorHAnsi" w:cstheme="majorHAnsi"/>
          <w:sz w:val="28"/>
          <w:szCs w:val="28"/>
        </w:rPr>
        <w:t xml:space="preserve"> 5, 1092 Belmont</w:t>
      </w:r>
    </w:p>
    <w:p w14:paraId="3A705617" w14:textId="77777777" w:rsidR="00CC378E" w:rsidRPr="00611F77" w:rsidRDefault="00CC378E" w:rsidP="00CC378E">
      <w:pPr>
        <w:rPr>
          <w:rFonts w:asciiTheme="majorHAnsi" w:hAnsiTheme="majorHAnsi" w:cstheme="majorHAnsi"/>
          <w:sz w:val="28"/>
          <w:szCs w:val="28"/>
        </w:rPr>
      </w:pPr>
      <w:r w:rsidRPr="00611F77">
        <w:rPr>
          <w:rFonts w:asciiTheme="majorHAnsi" w:hAnsiTheme="majorHAnsi" w:cstheme="majorHAnsi"/>
          <w:sz w:val="28"/>
          <w:szCs w:val="28"/>
        </w:rPr>
        <w:t>80.00 par couple par soirée</w:t>
      </w:r>
    </w:p>
    <w:p w14:paraId="02A38E18" w14:textId="77777777" w:rsidR="00CC378E" w:rsidRDefault="00CC378E" w:rsidP="00CC378E">
      <w:pPr>
        <w:jc w:val="right"/>
        <w:rPr>
          <w:rFonts w:asciiTheme="majorHAnsi" w:hAnsiTheme="majorHAnsi" w:cstheme="majorHAnsi"/>
          <w:sz w:val="24"/>
          <w:szCs w:val="24"/>
        </w:rPr>
        <w:sectPr w:rsidR="00CC378E" w:rsidSect="00CC378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78EEB1C" w14:textId="77777777" w:rsidR="00CC378E" w:rsidRDefault="00CC378E" w:rsidP="00CC378E">
      <w:pPr>
        <w:tabs>
          <w:tab w:val="left" w:pos="1092"/>
        </w:tabs>
        <w:jc w:val="center"/>
        <w:rPr>
          <w:rFonts w:ascii="Segoe Script" w:hAnsi="Segoe Script" w:cstheme="majorHAnsi"/>
          <w:sz w:val="24"/>
          <w:szCs w:val="24"/>
        </w:rPr>
      </w:pPr>
    </w:p>
    <w:p w14:paraId="20DE7A73" w14:textId="77777777" w:rsidR="00CC378E" w:rsidRPr="00AD1B4B" w:rsidRDefault="00CC378E" w:rsidP="00CC378E">
      <w:pPr>
        <w:tabs>
          <w:tab w:val="left" w:pos="1092"/>
        </w:tabs>
        <w:jc w:val="center"/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sectPr w:rsidR="00CC378E" w:rsidRPr="00AD1B4B" w:rsidSect="00CC378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D1B4B">
        <w:rPr>
          <w:b/>
          <w:bCs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C73153" wp14:editId="7DBC0AA0">
            <wp:simplePos x="0" y="0"/>
            <wp:positionH relativeFrom="column">
              <wp:posOffset>-22860</wp:posOffset>
            </wp:positionH>
            <wp:positionV relativeFrom="paragraph">
              <wp:posOffset>340995</wp:posOffset>
            </wp:positionV>
            <wp:extent cx="1430020" cy="1460500"/>
            <wp:effectExtent l="0" t="0" r="0" b="6350"/>
            <wp:wrapSquare wrapText="bothSides"/>
            <wp:docPr id="13170437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2904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B4B"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>Animateurs </w:t>
      </w:r>
    </w:p>
    <w:p w14:paraId="120C6020" w14:textId="77777777" w:rsidR="00CC378E" w:rsidRPr="00463FAA" w:rsidRDefault="00CC378E" w:rsidP="00CC378E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 w:rsidRPr="00463FAA">
        <w:rPr>
          <w:rFonts w:asciiTheme="majorHAnsi" w:hAnsiTheme="majorHAnsi" w:cstheme="majorHAnsi"/>
          <w:sz w:val="24"/>
          <w:szCs w:val="24"/>
        </w:rPr>
        <w:t>Annette Demaurex, thérapeute de couple Imago certifiée</w:t>
      </w:r>
    </w:p>
    <w:p w14:paraId="7FD07700" w14:textId="77777777" w:rsidR="00CC378E" w:rsidRPr="00463FAA" w:rsidRDefault="00CC378E" w:rsidP="00CC378E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 w:rsidRPr="00463FAA">
        <w:rPr>
          <w:rFonts w:asciiTheme="majorHAnsi" w:hAnsiTheme="majorHAnsi" w:cstheme="majorHAnsi"/>
          <w:sz w:val="24"/>
          <w:szCs w:val="24"/>
        </w:rPr>
        <w:t>Claude Gérard Demaurex, psychiatre-psychothérapeute FMH, thérapeute de couple</w:t>
      </w:r>
    </w:p>
    <w:p w14:paraId="7B7230DC" w14:textId="77777777" w:rsidR="00CC378E" w:rsidRDefault="00CC378E" w:rsidP="00CC378E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 xml:space="preserve">      </w:t>
      </w:r>
      <w:r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ab/>
      </w:r>
      <w:r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ab/>
      </w:r>
      <w:r w:rsidRPr="00AD1B4B">
        <w:rPr>
          <w:rFonts w:ascii="Segoe Script" w:hAnsi="Segoe Script" w:cstheme="majorHAnsi"/>
          <w:b/>
          <w:bCs/>
          <w:color w:val="538135" w:themeColor="accent6" w:themeShade="BF"/>
          <w:sz w:val="28"/>
          <w:szCs w:val="28"/>
        </w:rPr>
        <w:t>Inscriptions</w:t>
      </w:r>
      <w:r w:rsidRPr="00CA3049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 </w:t>
      </w:r>
      <w:r w:rsidRPr="00463FA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6C95D7B" w14:textId="77777777" w:rsidR="00CC378E" w:rsidRDefault="00CC378E" w:rsidP="00CC378E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  <w:r w:rsidRPr="00463FAA">
        <w:rPr>
          <w:rFonts w:asciiTheme="majorHAnsi" w:hAnsiTheme="majorHAnsi" w:cstheme="majorHAnsi"/>
          <w:sz w:val="24"/>
          <w:szCs w:val="24"/>
        </w:rPr>
        <w:t xml:space="preserve">Annette 079 703 42 13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463FAA">
        <w:rPr>
          <w:rFonts w:asciiTheme="majorHAnsi" w:hAnsiTheme="majorHAnsi" w:cstheme="majorHAnsi"/>
          <w:sz w:val="24"/>
          <w:szCs w:val="24"/>
        </w:rPr>
        <w:t>Claude 079 505 99</w:t>
      </w:r>
      <w:r>
        <w:rPr>
          <w:rFonts w:asciiTheme="majorHAnsi" w:hAnsiTheme="majorHAnsi" w:cstheme="majorHAnsi"/>
          <w:sz w:val="24"/>
          <w:szCs w:val="24"/>
        </w:rPr>
        <w:t xml:space="preserve"> 78</w:t>
      </w:r>
      <w:r w:rsidRPr="00463FA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hyperlink r:id="rId9" w:history="1">
        <w:r w:rsidRPr="008F3283">
          <w:rPr>
            <w:rStyle w:val="Lienhypertexte"/>
            <w:rFonts w:asciiTheme="majorHAnsi" w:hAnsiTheme="majorHAnsi" w:cstheme="majorHAnsi"/>
            <w:sz w:val="24"/>
            <w:szCs w:val="24"/>
          </w:rPr>
          <w:t xml:space="preserve"> bugnonnaz@yahoo.fr</w:t>
        </w:r>
      </w:hyperlink>
    </w:p>
    <w:p w14:paraId="354916E3" w14:textId="087B63A9" w:rsidR="00CC378E" w:rsidRPr="00463FAA" w:rsidRDefault="00CC378E" w:rsidP="00DE793A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  <w:sectPr w:rsidR="00CC378E" w:rsidRPr="00463FAA" w:rsidSect="00611F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24DBDC" w14:textId="7D5EBF00" w:rsidR="00376112" w:rsidRPr="00611F77" w:rsidRDefault="00376112" w:rsidP="00611F77">
      <w:pPr>
        <w:tabs>
          <w:tab w:val="left" w:pos="1092"/>
        </w:tabs>
        <w:rPr>
          <w:rFonts w:asciiTheme="majorHAnsi" w:hAnsiTheme="majorHAnsi" w:cstheme="majorHAnsi"/>
          <w:sz w:val="24"/>
          <w:szCs w:val="24"/>
        </w:rPr>
      </w:pPr>
    </w:p>
    <w:sectPr w:rsidR="00376112" w:rsidRPr="00611F77" w:rsidSect="00FD47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A35F" w14:textId="77777777" w:rsidR="00445210" w:rsidRDefault="00445210" w:rsidP="00DE793A">
      <w:pPr>
        <w:spacing w:after="0" w:line="240" w:lineRule="auto"/>
      </w:pPr>
      <w:r>
        <w:separator/>
      </w:r>
    </w:p>
  </w:endnote>
  <w:endnote w:type="continuationSeparator" w:id="0">
    <w:p w14:paraId="0DE96EB0" w14:textId="77777777" w:rsidR="00445210" w:rsidRDefault="00445210" w:rsidP="00DE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B6C3" w14:textId="77777777" w:rsidR="00445210" w:rsidRDefault="00445210" w:rsidP="00DE793A">
      <w:pPr>
        <w:spacing w:after="0" w:line="240" w:lineRule="auto"/>
      </w:pPr>
      <w:r>
        <w:separator/>
      </w:r>
    </w:p>
  </w:footnote>
  <w:footnote w:type="continuationSeparator" w:id="0">
    <w:p w14:paraId="4A1F6036" w14:textId="77777777" w:rsidR="00445210" w:rsidRDefault="00445210" w:rsidP="00DE7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7F"/>
    <w:rsid w:val="00291336"/>
    <w:rsid w:val="002C3CE2"/>
    <w:rsid w:val="00345063"/>
    <w:rsid w:val="00376112"/>
    <w:rsid w:val="00445210"/>
    <w:rsid w:val="00456431"/>
    <w:rsid w:val="00457FA6"/>
    <w:rsid w:val="00463FAA"/>
    <w:rsid w:val="005B1BC7"/>
    <w:rsid w:val="005C071D"/>
    <w:rsid w:val="005F6C4E"/>
    <w:rsid w:val="00611F77"/>
    <w:rsid w:val="00665BD0"/>
    <w:rsid w:val="0091507D"/>
    <w:rsid w:val="009427A9"/>
    <w:rsid w:val="009E1106"/>
    <w:rsid w:val="00A9094F"/>
    <w:rsid w:val="00AA502B"/>
    <w:rsid w:val="00AD1B4B"/>
    <w:rsid w:val="00BB4135"/>
    <w:rsid w:val="00BD73C9"/>
    <w:rsid w:val="00BF57EC"/>
    <w:rsid w:val="00C06AB1"/>
    <w:rsid w:val="00C37F72"/>
    <w:rsid w:val="00C939E7"/>
    <w:rsid w:val="00CA3049"/>
    <w:rsid w:val="00CC378E"/>
    <w:rsid w:val="00DD57E4"/>
    <w:rsid w:val="00DD757F"/>
    <w:rsid w:val="00DE793A"/>
    <w:rsid w:val="00E64D01"/>
    <w:rsid w:val="00E67EBC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CDC7"/>
  <w15:chartTrackingRefBased/>
  <w15:docId w15:val="{5FFB46D4-A9E5-4052-A5F1-D443498A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E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93A"/>
  </w:style>
  <w:style w:type="paragraph" w:styleId="Pieddepage">
    <w:name w:val="footer"/>
    <w:basedOn w:val="Normal"/>
    <w:link w:val="PieddepageCar"/>
    <w:uiPriority w:val="99"/>
    <w:unhideWhenUsed/>
    <w:rsid w:val="00DE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93A"/>
  </w:style>
  <w:style w:type="character" w:styleId="Lienhypertexte">
    <w:name w:val="Hyperlink"/>
    <w:basedOn w:val="Policepardfaut"/>
    <w:uiPriority w:val="99"/>
    <w:unhideWhenUsed/>
    <w:rsid w:val="00463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3FA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63FAA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57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45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ugnonnaz@yaho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%20bugnonnaz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Demaurex</dc:creator>
  <cp:keywords/>
  <dc:description/>
  <cp:lastModifiedBy>annette Demaurex</cp:lastModifiedBy>
  <cp:revision>7</cp:revision>
  <cp:lastPrinted>2024-06-02T13:25:00Z</cp:lastPrinted>
  <dcterms:created xsi:type="dcterms:W3CDTF">2024-03-03T17:36:00Z</dcterms:created>
  <dcterms:modified xsi:type="dcterms:W3CDTF">2024-06-02T13:25:00Z</dcterms:modified>
</cp:coreProperties>
</file>